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8281">
      <w:pPr>
        <w:pStyle w:val="2"/>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 xml:space="preserve">Political Culture Approach </w:t>
      </w:r>
    </w:p>
    <w:p w14:paraId="33C49FE4">
      <w:pPr>
        <w:pStyle w:val="3"/>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1. What is the Political Culture Approach?</w:t>
      </w:r>
    </w:p>
    <w:p w14:paraId="304166D9">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political culture approach focuses on the </w:t>
      </w:r>
      <w:r>
        <w:rPr>
          <w:rStyle w:val="9"/>
          <w:rFonts w:hint="default" w:ascii="Cambria" w:hAnsi="Cambria" w:cs="Cambria"/>
          <w:sz w:val="24"/>
          <w:szCs w:val="24"/>
        </w:rPr>
        <w:t>psychological and cultural dimensions of politics</w:t>
      </w:r>
      <w:r>
        <w:rPr>
          <w:rFonts w:hint="default" w:ascii="Cambria" w:hAnsi="Cambria" w:cs="Cambria"/>
          <w:sz w:val="24"/>
          <w:szCs w:val="24"/>
        </w:rPr>
        <w:t xml:space="preserve">—that is, how people’s </w:t>
      </w:r>
      <w:r>
        <w:rPr>
          <w:rStyle w:val="9"/>
          <w:rFonts w:hint="default" w:ascii="Cambria" w:hAnsi="Cambria" w:cs="Cambria"/>
          <w:sz w:val="24"/>
          <w:szCs w:val="24"/>
        </w:rPr>
        <w:t>beliefs, values, attitudes, and orientations</w:t>
      </w:r>
      <w:r>
        <w:rPr>
          <w:rFonts w:hint="default" w:ascii="Cambria" w:hAnsi="Cambria" w:cs="Cambria"/>
          <w:sz w:val="24"/>
          <w:szCs w:val="24"/>
        </w:rPr>
        <w:t xml:space="preserve"> shape political systems.</w:t>
      </w:r>
    </w:p>
    <w:p w14:paraId="3BB42E60">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Instead of only studying institutions (like parliament, constitution, elections), this approach asks:</w:t>
      </w:r>
    </w:p>
    <w:p w14:paraId="32467A18">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What do people </w:t>
      </w:r>
      <w:r>
        <w:rPr>
          <w:rStyle w:val="9"/>
          <w:rFonts w:hint="default" w:ascii="Cambria" w:hAnsi="Cambria" w:cs="Cambria"/>
          <w:sz w:val="24"/>
          <w:szCs w:val="24"/>
        </w:rPr>
        <w:t>think about politics?</w:t>
      </w:r>
    </w:p>
    <w:p w14:paraId="4E9F90CA">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How do they </w:t>
      </w:r>
      <w:r>
        <w:rPr>
          <w:rStyle w:val="9"/>
          <w:rFonts w:hint="default" w:ascii="Cambria" w:hAnsi="Cambria" w:cs="Cambria"/>
          <w:sz w:val="24"/>
          <w:szCs w:val="24"/>
        </w:rPr>
        <w:t>feel about authority, participation, and democracy?</w:t>
      </w:r>
    </w:p>
    <w:p w14:paraId="2818E91A">
      <w:pPr>
        <w:pStyle w:val="8"/>
        <w:keepNext w:val="0"/>
        <w:keepLines w:val="0"/>
        <w:widowControl/>
        <w:numPr>
          <w:ilvl w:val="0"/>
          <w:numId w:val="1"/>
        </w:numPr>
        <w:suppressLineNumbers w:val="0"/>
        <w:ind w:left="420" w:leftChars="0" w:hanging="420" w:firstLineChars="0"/>
        <w:jc w:val="both"/>
        <w:rPr>
          <w:rStyle w:val="9"/>
          <w:rFonts w:hint="default" w:ascii="Cambria" w:hAnsi="Cambria" w:cs="Cambria"/>
          <w:sz w:val="24"/>
          <w:szCs w:val="24"/>
        </w:rPr>
      </w:pPr>
      <w:r>
        <w:rPr>
          <w:rFonts w:hint="default" w:ascii="Cambria" w:hAnsi="Cambria" w:cs="Cambria"/>
          <w:sz w:val="24"/>
          <w:szCs w:val="24"/>
        </w:rPr>
        <w:t xml:space="preserve">How do these attitudes affect the </w:t>
      </w:r>
      <w:r>
        <w:rPr>
          <w:rStyle w:val="9"/>
          <w:rFonts w:hint="default" w:ascii="Cambria" w:hAnsi="Cambria" w:cs="Cambria"/>
          <w:sz w:val="24"/>
          <w:szCs w:val="24"/>
        </w:rPr>
        <w:t>working of political systems?</w:t>
      </w:r>
    </w:p>
    <w:p w14:paraId="64F00C29">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Thus, political culture acts as the </w:t>
      </w:r>
      <w:r>
        <w:rPr>
          <w:rStyle w:val="9"/>
          <w:rFonts w:hint="default" w:ascii="Cambria" w:hAnsi="Cambria" w:cs="Cambria"/>
          <w:sz w:val="24"/>
          <w:szCs w:val="24"/>
        </w:rPr>
        <w:t>“subjective foundation” of political life</w:t>
      </w:r>
      <w:r>
        <w:rPr>
          <w:rFonts w:hint="default" w:ascii="Cambria" w:hAnsi="Cambria" w:cs="Cambria"/>
          <w:sz w:val="24"/>
          <w:szCs w:val="24"/>
        </w:rPr>
        <w:t>.</w:t>
      </w:r>
    </w:p>
    <w:p w14:paraId="2C1588A3">
      <w:pPr>
        <w:keepNext w:val="0"/>
        <w:keepLines w:val="0"/>
        <w:widowControl/>
        <w:suppressLineNumbers w:val="0"/>
        <w:jc w:val="both"/>
        <w:rPr>
          <w:rFonts w:hint="default" w:ascii="Cambria" w:hAnsi="Cambria" w:cs="Cambria"/>
          <w:sz w:val="24"/>
          <w:szCs w:val="24"/>
        </w:rPr>
      </w:pPr>
    </w:p>
    <w:p w14:paraId="764D483D">
      <w:pPr>
        <w:pStyle w:val="3"/>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2. Breakthrough: Almond and Verba (1963)</w:t>
      </w:r>
    </w:p>
    <w:p w14:paraId="34DDB62D">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The major turning point came with:</w:t>
      </w:r>
    </w:p>
    <w:p w14:paraId="292A0A10">
      <w:pPr>
        <w:pStyle w:val="4"/>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 xml:space="preserve">Gabriel Almond &amp; Sidney Verba – </w:t>
      </w:r>
      <w:r>
        <w:rPr>
          <w:rStyle w:val="7"/>
          <w:rFonts w:hint="default" w:ascii="Cambria" w:hAnsi="Cambria" w:cs="Cambria"/>
          <w:sz w:val="24"/>
          <w:szCs w:val="24"/>
        </w:rPr>
        <w:t>The Civic Culture (1963)</w:t>
      </w:r>
    </w:p>
    <w:p w14:paraId="6E0EA4EA">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They argued that:</w:t>
      </w:r>
    </w:p>
    <w:p w14:paraId="6784EAA0">
      <w:pPr>
        <w:pStyle w:val="8"/>
        <w:keepNext w:val="0"/>
        <w:keepLines w:val="0"/>
        <w:widowControl/>
        <w:suppressLineNumbers w:val="0"/>
        <w:ind w:left="720" w:right="720"/>
        <w:jc w:val="both"/>
        <w:rPr>
          <w:rFonts w:hint="default" w:ascii="Cambria" w:hAnsi="Cambria" w:cs="Cambria"/>
          <w:sz w:val="24"/>
          <w:szCs w:val="24"/>
        </w:rPr>
      </w:pPr>
      <w:r>
        <w:rPr>
          <w:rFonts w:hint="default" w:ascii="Cambria" w:hAnsi="Cambria" w:eastAsia="SimSun" w:cs="Cambria"/>
          <w:sz w:val="24"/>
          <w:szCs w:val="24"/>
        </w:rPr>
        <w:t xml:space="preserve">A stable democracy depends not just on institutions, but on the </w:t>
      </w:r>
      <w:r>
        <w:rPr>
          <w:rStyle w:val="9"/>
          <w:rFonts w:hint="default" w:ascii="Cambria" w:hAnsi="Cambria" w:eastAsia="SimSun" w:cs="Cambria"/>
          <w:sz w:val="24"/>
          <w:szCs w:val="24"/>
        </w:rPr>
        <w:t>type of political culture</w:t>
      </w:r>
      <w:r>
        <w:rPr>
          <w:rFonts w:hint="default" w:ascii="Cambria" w:hAnsi="Cambria" w:eastAsia="SimSun" w:cs="Cambria"/>
          <w:sz w:val="24"/>
          <w:szCs w:val="24"/>
        </w:rPr>
        <w:t xml:space="preserve"> citizens possess.</w:t>
      </w:r>
    </w:p>
    <w:p w14:paraId="75EDC739">
      <w:pPr>
        <w:pStyle w:val="4"/>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Their key contribution:</w:t>
      </w:r>
    </w:p>
    <w:p w14:paraId="3088A89E">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Made political culture </w:t>
      </w:r>
      <w:r>
        <w:rPr>
          <w:rStyle w:val="9"/>
          <w:rFonts w:hint="default" w:ascii="Cambria" w:hAnsi="Cambria" w:cs="Cambria"/>
          <w:sz w:val="24"/>
          <w:szCs w:val="24"/>
        </w:rPr>
        <w:t>empirical and measurable</w:t>
      </w:r>
      <w:r>
        <w:rPr>
          <w:rFonts w:hint="default" w:ascii="Cambria" w:hAnsi="Cambria" w:cs="Cambria"/>
          <w:sz w:val="24"/>
          <w:szCs w:val="24"/>
        </w:rPr>
        <w:t xml:space="preserve"> (through surveys across countries)</w:t>
      </w:r>
    </w:p>
    <w:p w14:paraId="791CE02F">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Challenged the idea that politics is only about </w:t>
      </w:r>
      <w:r>
        <w:rPr>
          <w:rStyle w:val="9"/>
          <w:rFonts w:hint="default" w:ascii="Cambria" w:hAnsi="Cambria" w:cs="Cambria"/>
          <w:sz w:val="24"/>
          <w:szCs w:val="24"/>
        </w:rPr>
        <w:t>structures or economics</w:t>
      </w:r>
    </w:p>
    <w:p w14:paraId="04647AA4">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Introduced the concept of </w:t>
      </w:r>
      <w:r>
        <w:rPr>
          <w:rStyle w:val="9"/>
          <w:rFonts w:hint="default" w:ascii="Cambria" w:hAnsi="Cambria" w:cs="Cambria"/>
          <w:sz w:val="24"/>
          <w:szCs w:val="24"/>
        </w:rPr>
        <w:t>“Civic Culture”</w:t>
      </w:r>
    </w:p>
    <w:p w14:paraId="28A746E7">
      <w:pPr>
        <w:pStyle w:val="3"/>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3. Almond’s Broader View of Political System</w:t>
      </w:r>
    </w:p>
    <w:p w14:paraId="451A0002">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Almond did not limit politics to formal institutions. He studied</w:t>
      </w:r>
    </w:p>
    <w:p w14:paraId="75DCE504">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Legal systems</w:t>
      </w:r>
    </w:p>
    <w:p w14:paraId="6B1F9076">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Family structures</w:t>
      </w:r>
    </w:p>
    <w:p w14:paraId="5A2966EB">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Mass behaviour</w:t>
      </w:r>
    </w:p>
    <w:p w14:paraId="411126CE">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Electoral participation</w:t>
      </w:r>
    </w:p>
    <w:p w14:paraId="26EF6C90">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Power relations</w:t>
      </w:r>
    </w:p>
    <w:p w14:paraId="37B25513">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 He viewed the political system as a </w:t>
      </w:r>
      <w:r>
        <w:rPr>
          <w:rStyle w:val="9"/>
          <w:rFonts w:hint="default" w:ascii="Cambria" w:hAnsi="Cambria" w:cs="Cambria"/>
          <w:sz w:val="24"/>
          <w:szCs w:val="24"/>
        </w:rPr>
        <w:t>network of roles and behaviours</w:t>
      </w:r>
      <w:r>
        <w:rPr>
          <w:rFonts w:hint="default" w:ascii="Cambria" w:hAnsi="Cambria" w:cs="Cambria"/>
          <w:sz w:val="24"/>
          <w:szCs w:val="24"/>
        </w:rPr>
        <w:t>, shaped by culture.</w:t>
      </w:r>
    </w:p>
    <w:p w14:paraId="58F8A3A5">
      <w:pPr>
        <w:keepNext w:val="0"/>
        <w:keepLines w:val="0"/>
        <w:widowControl/>
        <w:suppressLineNumbers w:val="0"/>
        <w:jc w:val="both"/>
        <w:rPr>
          <w:rFonts w:hint="default" w:ascii="Cambria" w:hAnsi="Cambria" w:cs="Cambria"/>
          <w:sz w:val="24"/>
          <w:szCs w:val="24"/>
        </w:rPr>
      </w:pPr>
    </w:p>
    <w:p w14:paraId="664EF511">
      <w:pPr>
        <w:pStyle w:val="3"/>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4. Types of Political Culture (Core Concept)</w:t>
      </w:r>
    </w:p>
    <w:p w14:paraId="3CDD62D7">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Almond and Verba identified </w:t>
      </w:r>
      <w:r>
        <w:rPr>
          <w:rStyle w:val="9"/>
          <w:rFonts w:hint="default" w:ascii="Cambria" w:hAnsi="Cambria" w:cs="Cambria"/>
          <w:sz w:val="24"/>
          <w:szCs w:val="24"/>
        </w:rPr>
        <w:t>three ideal types</w:t>
      </w:r>
      <w:r>
        <w:rPr>
          <w:rFonts w:hint="default" w:ascii="Cambria" w:hAnsi="Cambria" w:cs="Cambria"/>
          <w:sz w:val="24"/>
          <w:szCs w:val="24"/>
        </w:rPr>
        <w:t>:</w:t>
      </w:r>
    </w:p>
    <w:p w14:paraId="3A8172E2">
      <w:pPr>
        <w:pStyle w:val="4"/>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(1) Parochial Culture</w:t>
      </w:r>
    </w:p>
    <w:p w14:paraId="132293A8">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People are </w:t>
      </w:r>
      <w:r>
        <w:rPr>
          <w:rStyle w:val="9"/>
          <w:rFonts w:hint="default" w:ascii="Cambria" w:hAnsi="Cambria" w:cs="Cambria"/>
          <w:sz w:val="24"/>
          <w:szCs w:val="24"/>
        </w:rPr>
        <w:t>unaware or uninterested</w:t>
      </w:r>
      <w:r>
        <w:rPr>
          <w:rFonts w:hint="default" w:ascii="Cambria" w:hAnsi="Cambria" w:cs="Cambria"/>
          <w:sz w:val="24"/>
          <w:szCs w:val="24"/>
        </w:rPr>
        <w:t xml:space="preserve"> in politics</w:t>
      </w:r>
    </w:p>
    <w:p w14:paraId="02BCF778">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No expectation from government</w:t>
      </w:r>
    </w:p>
    <w:p w14:paraId="2C9FB92C">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Example: Traditional or rural societies</w:t>
      </w:r>
    </w:p>
    <w:p w14:paraId="0A5D6CCD">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Politics is distant from everyday life</w:t>
      </w:r>
    </w:p>
    <w:p w14:paraId="6B981922">
      <w:pPr>
        <w:pStyle w:val="4"/>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(2) Subject Culture</w:t>
      </w:r>
    </w:p>
    <w:p w14:paraId="7329AC78">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People are </w:t>
      </w:r>
      <w:r>
        <w:rPr>
          <w:rStyle w:val="9"/>
          <w:rFonts w:hint="default" w:ascii="Cambria" w:hAnsi="Cambria" w:cs="Cambria"/>
          <w:sz w:val="24"/>
          <w:szCs w:val="24"/>
        </w:rPr>
        <w:t>aware of the system</w:t>
      </w:r>
      <w:r>
        <w:rPr>
          <w:rFonts w:hint="default" w:ascii="Cambria" w:hAnsi="Cambria" w:cs="Cambria"/>
          <w:sz w:val="24"/>
          <w:szCs w:val="24"/>
        </w:rPr>
        <w:t xml:space="preserve">, but mostly </w:t>
      </w:r>
      <w:r>
        <w:rPr>
          <w:rStyle w:val="9"/>
          <w:rFonts w:hint="default" w:ascii="Cambria" w:hAnsi="Cambria" w:cs="Cambria"/>
          <w:sz w:val="24"/>
          <w:szCs w:val="24"/>
        </w:rPr>
        <w:t>passive</w:t>
      </w:r>
    </w:p>
    <w:p w14:paraId="08B58B10">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They obey authority but do not actively participate</w:t>
      </w:r>
    </w:p>
    <w:p w14:paraId="3C82719F">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Example: Authoritarian or bureaucratic systems</w:t>
      </w:r>
    </w:p>
    <w:p w14:paraId="17AC0EED">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Citizens are subjects, not participants</w:t>
      </w:r>
    </w:p>
    <w:p w14:paraId="5C30F941">
      <w:pPr>
        <w:pStyle w:val="4"/>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(3) Participant Culture</w:t>
      </w:r>
    </w:p>
    <w:p w14:paraId="3BB0974F">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 xml:space="preserve">Citizens are </w:t>
      </w:r>
      <w:r>
        <w:rPr>
          <w:rStyle w:val="9"/>
          <w:rFonts w:hint="default" w:ascii="Cambria" w:hAnsi="Cambria" w:cs="Cambria"/>
          <w:sz w:val="24"/>
          <w:szCs w:val="24"/>
        </w:rPr>
        <w:t>active, informed, and engaged</w:t>
      </w:r>
    </w:p>
    <w:p w14:paraId="126D87CA">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They vote, protest, debate, and influence politics</w:t>
      </w:r>
    </w:p>
    <w:p w14:paraId="25206BB0">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Example: USA, UK</w:t>
      </w:r>
    </w:p>
    <w:p w14:paraId="74DDB8A3">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High political awareness and involvement</w:t>
      </w:r>
    </w:p>
    <w:p w14:paraId="1585639F">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BB72F69">
      <w:pPr>
        <w:pStyle w:val="4"/>
        <w:keepNext w:val="0"/>
        <w:keepLines w:val="0"/>
        <w:widowControl/>
        <w:suppressLineNumbers w:val="0"/>
        <w:jc w:val="both"/>
        <w:rPr>
          <w:rFonts w:hint="default" w:ascii="Cambria" w:hAnsi="Cambria" w:cs="Cambria"/>
          <w:sz w:val="24"/>
          <w:szCs w:val="24"/>
        </w:rPr>
      </w:pPr>
      <w:r>
        <w:rPr>
          <w:rStyle w:val="9"/>
          <w:rFonts w:hint="default" w:ascii="Cambria" w:hAnsi="Cambria" w:cs="Cambria"/>
          <w:b/>
          <w:bCs/>
          <w:sz w:val="24"/>
          <w:szCs w:val="24"/>
        </w:rPr>
        <w:t>(4) Civic Culture (Ideal Type)</w:t>
      </w:r>
    </w:p>
    <w:p w14:paraId="35218E89">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This is a </w:t>
      </w:r>
      <w:r>
        <w:rPr>
          <w:rStyle w:val="9"/>
          <w:rFonts w:hint="default" w:ascii="Cambria" w:hAnsi="Cambria" w:cs="Cambria"/>
          <w:sz w:val="24"/>
          <w:szCs w:val="24"/>
        </w:rPr>
        <w:t>balanced mix</w:t>
      </w:r>
      <w:r>
        <w:rPr>
          <w:rFonts w:hint="default" w:ascii="Cambria" w:hAnsi="Cambria" w:cs="Cambria"/>
          <w:sz w:val="24"/>
          <w:szCs w:val="24"/>
        </w:rPr>
        <w:t xml:space="preserve"> of all three:</w:t>
      </w:r>
    </w:p>
    <w:p w14:paraId="75A121F4">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Participation + trust + stability</w:t>
      </w:r>
    </w:p>
    <w:p w14:paraId="0606AF8B">
      <w:pPr>
        <w:pStyle w:val="8"/>
        <w:keepNext w:val="0"/>
        <w:keepLines w:val="0"/>
        <w:widowControl/>
        <w:numPr>
          <w:ilvl w:val="0"/>
          <w:numId w:val="1"/>
        </w:numPr>
        <w:suppressLineNumbers w:val="0"/>
        <w:ind w:left="420" w:leftChars="0" w:hanging="420" w:firstLineChars="0"/>
        <w:jc w:val="both"/>
        <w:rPr>
          <w:rFonts w:hint="default" w:ascii="Cambria" w:hAnsi="Cambria" w:cs="Cambria"/>
          <w:sz w:val="24"/>
          <w:szCs w:val="24"/>
        </w:rPr>
      </w:pPr>
      <w:r>
        <w:rPr>
          <w:rFonts w:hint="default" w:ascii="Cambria" w:hAnsi="Cambria" w:cs="Cambria"/>
          <w:sz w:val="24"/>
          <w:szCs w:val="24"/>
        </w:rPr>
        <w:t>Active citizens, but not excessively radical</w:t>
      </w:r>
    </w:p>
    <w:p w14:paraId="40A03148">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Almond &amp; Verba argued:</w:t>
      </w:r>
    </w:p>
    <w:p w14:paraId="2DDCA6C0">
      <w:pPr>
        <w:pStyle w:val="8"/>
        <w:keepNext w:val="0"/>
        <w:keepLines w:val="0"/>
        <w:widowControl/>
        <w:suppressLineNumbers w:val="0"/>
        <w:ind w:left="720" w:right="720"/>
        <w:jc w:val="both"/>
        <w:rPr>
          <w:rFonts w:hint="default" w:ascii="Cambria" w:hAnsi="Cambria" w:cs="Cambria"/>
          <w:b/>
          <w:bCs/>
          <w:sz w:val="24"/>
          <w:szCs w:val="24"/>
        </w:rPr>
      </w:pPr>
      <w:r>
        <w:rPr>
          <w:rFonts w:hint="default" w:ascii="Cambria" w:hAnsi="Cambria" w:eastAsia="SimSun" w:cs="Cambria"/>
          <w:b/>
          <w:bCs/>
          <w:sz w:val="24"/>
          <w:szCs w:val="24"/>
        </w:rPr>
        <w:t>Too much participation alone can destabilize democracy (mobocracy)</w:t>
      </w:r>
    </w:p>
    <w:p w14:paraId="67FA73B9">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 Therefore, </w:t>
      </w:r>
      <w:r>
        <w:rPr>
          <w:rStyle w:val="9"/>
          <w:rFonts w:hint="default" w:ascii="Cambria" w:hAnsi="Cambria" w:cs="Cambria"/>
          <w:sz w:val="24"/>
          <w:szCs w:val="24"/>
        </w:rPr>
        <w:t>moderation is key</w:t>
      </w:r>
    </w:p>
    <w:p w14:paraId="5D62F61F">
      <w:pPr>
        <w:jc w:val="both"/>
        <w:rPr>
          <w:rFonts w:hint="default" w:ascii="Cambria" w:hAnsi="Cambria" w:cs="Cambria"/>
          <w:b/>
          <w:bCs/>
          <w:sz w:val="24"/>
          <w:szCs w:val="24"/>
          <w:lang w:val="en-IN"/>
        </w:rPr>
      </w:pPr>
      <w:r>
        <w:rPr>
          <w:rFonts w:hint="default" w:ascii="Cambria" w:hAnsi="Cambria" w:cs="Cambria"/>
          <w:b/>
          <w:bCs/>
          <w:sz w:val="24"/>
          <w:szCs w:val="24"/>
          <w:lang w:val="en-IN"/>
        </w:rPr>
        <w:t>Other Key Scholars associated with the Approach:</w:t>
      </w:r>
    </w:p>
    <w:p w14:paraId="62B020CC">
      <w:pPr>
        <w:jc w:val="both"/>
        <w:rPr>
          <w:rFonts w:hint="default" w:ascii="Cambria" w:hAnsi="Cambria" w:cs="Cambria"/>
          <w:sz w:val="24"/>
          <w:szCs w:val="24"/>
          <w:lang w:val="en-IN"/>
        </w:rPr>
      </w:pPr>
    </w:p>
    <w:p w14:paraId="47F8EB5D">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Lucian W. Pye: The "Bridge" Builder</w:t>
      </w:r>
    </w:p>
    <w:p w14:paraId="53D7CF14">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Pye was interested in the </w:t>
      </w:r>
      <w:r>
        <w:rPr>
          <w:rFonts w:hint="default" w:ascii="Cambria" w:hAnsi="Cambria" w:cs="Cambria"/>
          <w:b/>
          <w:bCs/>
          <w:sz w:val="24"/>
          <w:szCs w:val="24"/>
        </w:rPr>
        <w:t>psychology</w:t>
      </w:r>
      <w:r>
        <w:rPr>
          <w:rFonts w:hint="default" w:ascii="Cambria" w:hAnsi="Cambria" w:cs="Cambria"/>
          <w:sz w:val="24"/>
          <w:szCs w:val="24"/>
        </w:rPr>
        <w:t xml:space="preserve"> of politics. He didn't just want to know </w:t>
      </w:r>
      <w:r>
        <w:rPr>
          <w:rFonts w:hint="default" w:ascii="Cambria" w:hAnsi="Cambria" w:cs="Cambria"/>
          <w:i/>
          <w:iCs/>
          <w:sz w:val="24"/>
          <w:szCs w:val="24"/>
        </w:rPr>
        <w:t>what</w:t>
      </w:r>
      <w:r>
        <w:rPr>
          <w:rFonts w:hint="default" w:ascii="Cambria" w:hAnsi="Cambria" w:cs="Cambria"/>
          <w:sz w:val="24"/>
          <w:szCs w:val="24"/>
        </w:rPr>
        <w:t xml:space="preserve"> happened, but </w:t>
      </w:r>
      <w:r>
        <w:rPr>
          <w:rFonts w:hint="default" w:ascii="Cambria" w:hAnsi="Cambria" w:cs="Cambria"/>
          <w:i/>
          <w:iCs/>
          <w:sz w:val="24"/>
          <w:szCs w:val="24"/>
        </w:rPr>
        <w:t>why</w:t>
      </w:r>
      <w:r>
        <w:rPr>
          <w:rFonts w:hint="default" w:ascii="Cambria" w:hAnsi="Cambria" w:cs="Cambria"/>
          <w:sz w:val="24"/>
          <w:szCs w:val="24"/>
        </w:rPr>
        <w:t xml:space="preserve"> people felt the way they did about power.</w:t>
      </w:r>
    </w:p>
    <w:p w14:paraId="687FADD0">
      <w:pPr>
        <w:pStyle w:val="8"/>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The Concept:</w:t>
      </w:r>
      <w:r>
        <w:rPr>
          <w:rFonts w:hint="default" w:ascii="Cambria" w:hAnsi="Cambria" w:cs="Cambria"/>
          <w:sz w:val="24"/>
          <w:szCs w:val="24"/>
        </w:rPr>
        <w:t xml:space="preserve"> He viewed political culture as the </w:t>
      </w:r>
      <w:r>
        <w:rPr>
          <w:rFonts w:hint="default" w:ascii="Cambria" w:hAnsi="Cambria" w:cs="Cambria"/>
          <w:b/>
          <w:bCs/>
          <w:sz w:val="24"/>
          <w:szCs w:val="24"/>
        </w:rPr>
        <w:t>"software"</w:t>
      </w:r>
      <w:r>
        <w:rPr>
          <w:rFonts w:hint="default" w:ascii="Cambria" w:hAnsi="Cambria" w:cs="Cambria"/>
          <w:sz w:val="24"/>
          <w:szCs w:val="24"/>
        </w:rPr>
        <w:t xml:space="preserve"> of a country, while the government buildings and laws are the </w:t>
      </w:r>
      <w:r>
        <w:rPr>
          <w:rFonts w:hint="default" w:ascii="Cambria" w:hAnsi="Cambria" w:cs="Cambria"/>
          <w:b/>
          <w:bCs/>
          <w:sz w:val="24"/>
          <w:szCs w:val="24"/>
        </w:rPr>
        <w:t>"hardware."</w:t>
      </w:r>
      <w:r>
        <w:rPr>
          <w:rFonts w:hint="default" w:ascii="Cambria" w:hAnsi="Cambria" w:cs="Cambria"/>
          <w:sz w:val="24"/>
          <w:szCs w:val="24"/>
        </w:rPr>
        <w:t xml:space="preserve"> You can install the most expensive hardware (a democratic constitution), but if the software (the people's beliefs) is incompatible, the whole system crashes.</w:t>
      </w:r>
    </w:p>
    <w:p w14:paraId="23A73913">
      <w:pPr>
        <w:pStyle w:val="8"/>
        <w:keepNext w:val="0"/>
        <w:keepLines w:val="0"/>
        <w:widowControl/>
        <w:suppressLineNumbers w:val="0"/>
        <w:ind w:left="720" w:right="720"/>
        <w:jc w:val="both"/>
        <w:rPr>
          <w:rFonts w:hint="default" w:ascii="Cambria" w:hAnsi="Cambria" w:cs="Cambria"/>
          <w:sz w:val="24"/>
          <w:szCs w:val="24"/>
        </w:rPr>
      </w:pPr>
      <w:r>
        <w:rPr>
          <w:rFonts w:hint="default" w:ascii="Cambria" w:hAnsi="Cambria" w:eastAsia="SimSun" w:cs="Cambria"/>
          <w:b/>
          <w:bCs/>
          <w:sz w:val="24"/>
          <w:szCs w:val="24"/>
        </w:rPr>
        <w:t>Example:</w:t>
      </w:r>
      <w:r>
        <w:rPr>
          <w:rFonts w:hint="default" w:ascii="Cambria" w:hAnsi="Cambria" w:eastAsia="SimSun" w:cs="Cambria"/>
          <w:sz w:val="24"/>
          <w:szCs w:val="24"/>
        </w:rPr>
        <w:t xml:space="preserve"> If a country has a deep-seated cultural belief that "strong leaders should never be questioned," and you suddenly give them a democratic system where they </w:t>
      </w:r>
      <w:r>
        <w:rPr>
          <w:rFonts w:hint="default" w:ascii="Cambria" w:hAnsi="Cambria" w:eastAsia="SimSun" w:cs="Cambria"/>
          <w:i/>
          <w:iCs/>
          <w:sz w:val="24"/>
          <w:szCs w:val="24"/>
        </w:rPr>
        <w:t>must</w:t>
      </w:r>
      <w:r>
        <w:rPr>
          <w:rFonts w:hint="default" w:ascii="Cambria" w:hAnsi="Cambria" w:eastAsia="SimSun" w:cs="Cambria"/>
          <w:sz w:val="24"/>
          <w:szCs w:val="24"/>
        </w:rPr>
        <w:t xml:space="preserve"> question the leader, the system feels "broken" to the citizens. Pye explains why democracy doesn't work the same way in every country.</w:t>
      </w:r>
    </w:p>
    <w:p w14:paraId="17BF7F20">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1246321">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3. Ronald Inglehart: The "Value Shift"</w:t>
      </w:r>
    </w:p>
    <w:p w14:paraId="556A42EC">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Inglehart focused on how our priorities change as we get richer and safer.</w:t>
      </w:r>
    </w:p>
    <w:p w14:paraId="2A87138C">
      <w:pPr>
        <w:pStyle w:val="8"/>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The Concept:</w:t>
      </w:r>
      <w:r>
        <w:rPr>
          <w:rFonts w:hint="default" w:ascii="Cambria" w:hAnsi="Cambria" w:cs="Cambria"/>
          <w:sz w:val="24"/>
          <w:szCs w:val="24"/>
        </w:rPr>
        <w:t xml:space="preserve"> </w:t>
      </w:r>
      <w:r>
        <w:rPr>
          <w:rFonts w:hint="default" w:ascii="Cambria" w:hAnsi="Cambria" w:cs="Cambria"/>
          <w:b/>
          <w:bCs/>
          <w:sz w:val="24"/>
          <w:szCs w:val="24"/>
        </w:rPr>
        <w:t>Scarcity vs. Security.</w:t>
      </w:r>
      <w:r>
        <w:rPr>
          <w:rFonts w:hint="default" w:ascii="Cambria" w:hAnsi="Cambria" w:cs="Cambria"/>
          <w:sz w:val="24"/>
          <w:szCs w:val="24"/>
        </w:rPr>
        <w:t xml:space="preserve"> If you are hungry, you care about "Materialist" values (food, order, jobs). Once you are safe and wealthy (Post-industrial), you care about "Post-materialist" values (environment, gender equality, freedom of speech).</w:t>
      </w:r>
    </w:p>
    <w:p w14:paraId="61D1A1C3">
      <w:pPr>
        <w:pStyle w:val="8"/>
        <w:keepNext w:val="0"/>
        <w:keepLines w:val="0"/>
        <w:widowControl/>
        <w:suppressLineNumbers w:val="0"/>
        <w:ind w:left="720" w:right="720"/>
        <w:jc w:val="both"/>
        <w:rPr>
          <w:rFonts w:hint="default" w:ascii="Cambria" w:hAnsi="Cambria" w:cs="Cambria"/>
          <w:sz w:val="24"/>
          <w:szCs w:val="24"/>
        </w:rPr>
      </w:pPr>
      <w:r>
        <w:rPr>
          <w:rFonts w:hint="default" w:ascii="Cambria" w:hAnsi="Cambria" w:eastAsia="SimSun" w:cs="Cambria"/>
          <w:b/>
          <w:bCs/>
          <w:sz w:val="24"/>
          <w:szCs w:val="24"/>
        </w:rPr>
        <w:t>Example:</w:t>
      </w:r>
      <w:r>
        <w:rPr>
          <w:rFonts w:hint="default" w:ascii="Cambria" w:hAnsi="Cambria" w:eastAsia="SimSun" w:cs="Cambria"/>
          <w:sz w:val="24"/>
          <w:szCs w:val="24"/>
        </w:rPr>
        <w:t xml:space="preserve"> A generation that lived through a Great Depression might prioritize a stable job above all else. Their grandchildren, raised in wealth, might quit a high-paying job because the company doesn't align with their "Post-materialist" environmental values. Inglehart argues these cultural shifts eventually force governments to change.</w:t>
      </w:r>
    </w:p>
    <w:p w14:paraId="0411ED3A">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5E00C5B">
      <w:pPr>
        <w:pStyle w:val="3"/>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4. Robert Putnam: The "Social Capital" Guy</w:t>
      </w:r>
    </w:p>
    <w:p w14:paraId="6EE89AE0">
      <w:pPr>
        <w:pStyle w:val="8"/>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Putnam’s big idea was </w:t>
      </w:r>
      <w:r>
        <w:rPr>
          <w:rFonts w:hint="default" w:ascii="Cambria" w:hAnsi="Cambria" w:cs="Cambria"/>
          <w:b/>
          <w:bCs/>
          <w:sz w:val="24"/>
          <w:szCs w:val="24"/>
        </w:rPr>
        <w:t>Social Capital</w:t>
      </w:r>
      <w:r>
        <w:rPr>
          <w:rFonts w:hint="default" w:ascii="Cambria" w:hAnsi="Cambria" w:cs="Cambria"/>
          <w:sz w:val="24"/>
          <w:szCs w:val="24"/>
        </w:rPr>
        <w:t>—the "invisible glue" that holds a community together.</w:t>
      </w:r>
    </w:p>
    <w:p w14:paraId="7E70E128">
      <w:pPr>
        <w:pStyle w:val="8"/>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The Concept:</w:t>
      </w:r>
      <w:r>
        <w:rPr>
          <w:rFonts w:hint="default" w:ascii="Cambria" w:hAnsi="Cambria" w:cs="Cambria"/>
          <w:sz w:val="24"/>
          <w:szCs w:val="24"/>
        </w:rPr>
        <w:t xml:space="preserve"> </w:t>
      </w:r>
      <w:r>
        <w:rPr>
          <w:rFonts w:hint="default" w:ascii="Cambria" w:hAnsi="Cambria" w:cs="Cambria"/>
          <w:b/>
          <w:bCs/>
          <w:sz w:val="24"/>
          <w:szCs w:val="24"/>
        </w:rPr>
        <w:t>"Bowling Alone."</w:t>
      </w:r>
      <w:r>
        <w:rPr>
          <w:rFonts w:hint="default" w:ascii="Cambria" w:hAnsi="Cambria" w:cs="Cambria"/>
          <w:sz w:val="24"/>
          <w:szCs w:val="24"/>
        </w:rPr>
        <w:t xml:space="preserve"> He noticed that when people join bowling leagues, bird-watching clubs, or choir groups, they learn to trust each other. This trust makes democracy work better because people are more likely to cooperate and less likely to think their neighbor is an "enemy."</w:t>
      </w:r>
      <w:bookmarkStart w:id="0" w:name="_GoBack"/>
      <w:bookmarkEnd w:id="0"/>
    </w:p>
    <w:p w14:paraId="4F5F37D4">
      <w:pPr>
        <w:pStyle w:val="8"/>
        <w:keepNext w:val="0"/>
        <w:keepLines w:val="0"/>
        <w:widowControl/>
        <w:suppressLineNumbers w:val="0"/>
        <w:ind w:left="720" w:right="720"/>
        <w:jc w:val="both"/>
        <w:rPr>
          <w:rFonts w:hint="default" w:ascii="Cambria" w:hAnsi="Cambria" w:cs="Cambria"/>
          <w:sz w:val="24"/>
          <w:szCs w:val="24"/>
        </w:rPr>
      </w:pPr>
      <w:r>
        <w:rPr>
          <w:rFonts w:hint="default" w:ascii="Cambria" w:hAnsi="Cambria" w:eastAsia="SimSun" w:cs="Cambria"/>
          <w:b/>
          <w:bCs/>
          <w:sz w:val="24"/>
          <w:szCs w:val="24"/>
        </w:rPr>
        <w:t>Example:</w:t>
      </w:r>
      <w:r>
        <w:rPr>
          <w:rFonts w:hint="default" w:ascii="Cambria" w:hAnsi="Cambria" w:eastAsia="SimSun" w:cs="Cambria"/>
          <w:sz w:val="24"/>
          <w:szCs w:val="24"/>
        </w:rPr>
        <w:t xml:space="preserve"> In his study of Italy, he found that the North was more successful than the South. Why? Because the North had a long history of "horizontal" clubs (guilds, sports teams), whereas the South had "vertical" hierarchies (lords and peasants). In the North, people trusted each other to get things done; in the South, they only trusted their own family.</w:t>
      </w:r>
    </w:p>
    <w:p w14:paraId="754544D3">
      <w:pPr>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6581387">
      <w:pPr>
        <w:pStyle w:val="4"/>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Summary Table for Quick Review</w:t>
      </w:r>
    </w:p>
    <w:tbl>
      <w:tblPr>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54"/>
        <w:gridCol w:w="2041"/>
        <w:gridCol w:w="4581"/>
      </w:tblGrid>
      <w:tr w14:paraId="5D93A83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2D78828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9"/>
                <w:rFonts w:hint="default" w:ascii="Cambria" w:hAnsi="Cambria" w:eastAsia="sans-serif" w:cs="Cambria"/>
                <w:color w:val="1F1F1F"/>
                <w:kern w:val="0"/>
                <w:sz w:val="24"/>
                <w:szCs w:val="24"/>
                <w:bdr w:val="none" w:color="1F1F1F" w:sz="0" w:space="0"/>
                <w:lang w:val="en-US" w:eastAsia="zh-CN" w:bidi="ar"/>
              </w:rPr>
              <w:t>Scholar</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BF5F72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9"/>
                <w:rFonts w:hint="default" w:ascii="Cambria" w:hAnsi="Cambria" w:eastAsia="sans-serif" w:cs="Cambria"/>
                <w:color w:val="1F1F1F"/>
                <w:kern w:val="0"/>
                <w:sz w:val="24"/>
                <w:szCs w:val="24"/>
                <w:bdr w:val="none" w:color="1F1F1F" w:sz="0" w:space="0"/>
                <w:lang w:val="en-US" w:eastAsia="zh-CN" w:bidi="ar"/>
              </w:rPr>
              <w:t>Key Concept</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36806DA8">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9"/>
                <w:rFonts w:hint="default" w:ascii="Cambria" w:hAnsi="Cambria" w:eastAsia="sans-serif" w:cs="Cambria"/>
                <w:color w:val="1F1F1F"/>
                <w:kern w:val="0"/>
                <w:sz w:val="24"/>
                <w:szCs w:val="24"/>
                <w:bdr w:val="none" w:color="1F1F1F" w:sz="0" w:space="0"/>
                <w:lang w:val="en-US" w:eastAsia="zh-CN" w:bidi="ar"/>
              </w:rPr>
              <w:t>Simple Analogy</w:t>
            </w:r>
          </w:p>
        </w:tc>
      </w:tr>
      <w:tr w14:paraId="74B353A4">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0DEFEBF6">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Almond &amp; Verba</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22DBC439">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Civic Culture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24790F3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A mix of "active players" and "rule followers."</w:t>
            </w:r>
          </w:p>
        </w:tc>
      </w:tr>
      <w:tr w14:paraId="60FEF76F">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AFFC61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Lucian Pye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68F9F17">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Psychological Bridge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6A8E53E9">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The "software" that runs the "hardware" of government.</w:t>
            </w:r>
          </w:p>
        </w:tc>
      </w:tr>
      <w:tr w14:paraId="3356DA47">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FF96D28">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Ronald Inglehart</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1BE6EBE9">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Post-Materialism</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8669F5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Moving from "How do I survive?" to "How do I express myself?"</w:t>
            </w:r>
          </w:p>
        </w:tc>
      </w:tr>
      <w:tr w14:paraId="5D357626">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11F5C79">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Robert Putnam</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ADD6F47">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Social Capital</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4F81F25B">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The "social glue" created by joining clubs and hanging out.</w:t>
            </w:r>
          </w:p>
        </w:tc>
      </w:tr>
    </w:tbl>
    <w:p w14:paraId="4E70A314">
      <w:pPr>
        <w:jc w:val="both"/>
        <w:rPr>
          <w:rFonts w:hint="default" w:ascii="Cambria" w:hAnsi="Cambria" w:cs="Cambria"/>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oor Richard">
    <w:panose1 w:val="02080502050505020702"/>
    <w:charset w:val="00"/>
    <w:family w:val="auto"/>
    <w:pitch w:val="default"/>
    <w:sig w:usb0="00000003" w:usb1="00000000" w:usb2="00000000" w:usb3="00000000" w:csb0="20000001" w:csb1="00000000"/>
  </w:font>
  <w:font w:name="Shonar Bangla">
    <w:panose1 w:val="02020603050405020304"/>
    <w:charset w:val="00"/>
    <w:family w:val="auto"/>
    <w:pitch w:val="default"/>
    <w:sig w:usb0="00010003" w:usb1="00000000" w:usb2="00000000" w:usb3="00000000" w:csb0="00000001" w:csb1="00000000"/>
  </w:font>
  <w:font w:name="Agency FB">
    <w:panose1 w:val="020B05030202020202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33949"/>
    <w:multiLevelType w:val="singleLevel"/>
    <w:tmpl w:val="3113394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40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2026-03-19T04:24:09Z</dcterms:created>
  <dc:creator>ASUS</dc:creator>
  <cp:lastModifiedBy>WPS_1743332713</cp:lastModifiedBy>
  <dcterms:modified xsi:type="dcterms:W3CDTF">2026-03-19T04:27:45Z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13E14419670B407D9A6D8C9D0005D371_12</vt:lpwstr>
  </property>
</Properties>
</file>